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F4" w:rsidRPr="000F5F10" w:rsidRDefault="008B29F4" w:rsidP="0030435D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05704A">
        <w:rPr>
          <w:rFonts w:ascii="Comic Sans MS" w:hAnsi="Comic Sans MS"/>
        </w:rPr>
        <w:t xml:space="preserve">В связи с  вступлением в силу Постановления Правительства РФ </w:t>
      </w:r>
      <w:r w:rsidR="00FF105D" w:rsidRPr="0005704A">
        <w:rPr>
          <w:rFonts w:ascii="Comic Sans MS" w:hAnsi="Comic Sans MS"/>
        </w:rPr>
        <w:t>№</w:t>
      </w:r>
      <w:r w:rsidR="00FC11F0">
        <w:rPr>
          <w:rFonts w:ascii="Comic Sans MS" w:hAnsi="Comic Sans MS"/>
        </w:rPr>
        <w:t xml:space="preserve"> 442 </w:t>
      </w:r>
      <w:r w:rsidRPr="00FC11F0">
        <w:rPr>
          <w:rFonts w:ascii="Comic Sans MS" w:hAnsi="Comic Sans MS"/>
        </w:rPr>
        <w:t xml:space="preserve">от </w:t>
      </w:r>
      <w:r w:rsidR="00FC11F0" w:rsidRPr="00FC11F0">
        <w:rPr>
          <w:rFonts w:ascii="Comic Sans MS" w:hAnsi="Comic Sans MS"/>
        </w:rPr>
        <w:t>04.05.2012</w:t>
      </w:r>
      <w:r w:rsidRPr="000F5F10">
        <w:rPr>
          <w:rFonts w:ascii="Comic Sans MS" w:hAnsi="Comic Sans MS"/>
        </w:rPr>
        <w:t xml:space="preserve"> г</w:t>
      </w:r>
      <w:r w:rsidR="00431D7C">
        <w:rPr>
          <w:rFonts w:ascii="Comic Sans MS" w:hAnsi="Comic Sans MS"/>
          <w:color w:val="00B050"/>
        </w:rPr>
        <w:t xml:space="preserve">. </w:t>
      </w:r>
      <w:r w:rsidRPr="000F5F10">
        <w:rPr>
          <w:rFonts w:ascii="Comic Sans MS" w:hAnsi="Comic Sans M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 (далее по тексту – Постановление</w:t>
      </w:r>
      <w:r w:rsidR="002A7C17">
        <w:rPr>
          <w:rFonts w:ascii="Comic Sans MS" w:hAnsi="Comic Sans MS"/>
        </w:rPr>
        <w:t xml:space="preserve"> </w:t>
      </w:r>
      <w:r w:rsidR="002A7C17" w:rsidRPr="00FC11F0">
        <w:rPr>
          <w:rFonts w:ascii="Comic Sans MS" w:hAnsi="Comic Sans MS"/>
        </w:rPr>
        <w:t>№</w:t>
      </w:r>
      <w:r w:rsidR="00FC11F0">
        <w:rPr>
          <w:rFonts w:ascii="Comic Sans MS" w:hAnsi="Comic Sans MS"/>
        </w:rPr>
        <w:t xml:space="preserve"> 442</w:t>
      </w:r>
      <w:r w:rsidRPr="000F5F10">
        <w:rPr>
          <w:rFonts w:ascii="Comic Sans MS" w:hAnsi="Comic Sans MS"/>
        </w:rPr>
        <w:t xml:space="preserve">) участились случаи жалоб потребителей на  действия </w:t>
      </w:r>
      <w:proofErr w:type="spellStart"/>
      <w:r w:rsidRPr="000F5F10">
        <w:rPr>
          <w:rFonts w:ascii="Comic Sans MS" w:hAnsi="Comic Sans MS"/>
        </w:rPr>
        <w:t>энегосберегающих</w:t>
      </w:r>
      <w:proofErr w:type="spellEnd"/>
      <w:r w:rsidRPr="000F5F10">
        <w:rPr>
          <w:rFonts w:ascii="Comic Sans MS" w:hAnsi="Comic Sans MS"/>
        </w:rPr>
        <w:t xml:space="preserve">  организаций. </w:t>
      </w:r>
      <w:r w:rsidR="002A7C17">
        <w:rPr>
          <w:rFonts w:ascii="Comic Sans MS" w:hAnsi="Comic Sans MS"/>
        </w:rPr>
        <w:t xml:space="preserve"> </w:t>
      </w:r>
      <w:r w:rsidR="004B7640">
        <w:rPr>
          <w:rFonts w:ascii="Comic Sans MS" w:hAnsi="Comic Sans MS"/>
        </w:rPr>
        <w:t>Большинство</w:t>
      </w:r>
      <w:r w:rsidRPr="000F5F10">
        <w:rPr>
          <w:rFonts w:ascii="Comic Sans MS" w:hAnsi="Comic Sans MS"/>
        </w:rPr>
        <w:t xml:space="preserve"> жалоб потребителей связан</w:t>
      </w:r>
      <w:r w:rsidR="004B7640">
        <w:rPr>
          <w:rFonts w:ascii="Comic Sans MS" w:hAnsi="Comic Sans MS"/>
        </w:rPr>
        <w:t>о</w:t>
      </w:r>
      <w:r w:rsidRPr="000F5F10">
        <w:rPr>
          <w:rFonts w:ascii="Comic Sans MS" w:hAnsi="Comic Sans MS"/>
        </w:rPr>
        <w:t xml:space="preserve"> с отказом в подключении прибора учета</w:t>
      </w:r>
      <w:r w:rsidR="0005704A">
        <w:rPr>
          <w:rFonts w:ascii="Comic Sans MS" w:hAnsi="Comic Sans MS"/>
        </w:rPr>
        <w:t xml:space="preserve"> </w:t>
      </w:r>
      <w:r w:rsidR="0005704A" w:rsidRPr="0005704A">
        <w:rPr>
          <w:rFonts w:ascii="Comic Sans MS" w:hAnsi="Comic Sans MS"/>
          <w:color w:val="0070C0"/>
        </w:rPr>
        <w:t>электрической энергии</w:t>
      </w:r>
      <w:r w:rsidRPr="0005704A">
        <w:rPr>
          <w:rFonts w:ascii="Comic Sans MS" w:hAnsi="Comic Sans MS"/>
          <w:color w:val="0070C0"/>
        </w:rPr>
        <w:t xml:space="preserve">. </w:t>
      </w:r>
    </w:p>
    <w:p w:rsidR="00AB2DD0" w:rsidRPr="000F5F10" w:rsidRDefault="008B29F4" w:rsidP="0030435D">
      <w:pPr>
        <w:spacing w:after="0" w:line="240" w:lineRule="auto"/>
        <w:jc w:val="both"/>
        <w:rPr>
          <w:rFonts w:ascii="Comic Sans MS" w:hAnsi="Comic Sans MS"/>
        </w:rPr>
      </w:pPr>
      <w:r w:rsidRPr="000F5F10">
        <w:rPr>
          <w:rFonts w:ascii="Comic Sans MS" w:hAnsi="Comic Sans MS"/>
        </w:rPr>
        <w:t xml:space="preserve">Процедура подключения новых приборов учета </w:t>
      </w:r>
      <w:r w:rsidR="00431D7C">
        <w:rPr>
          <w:rFonts w:ascii="Comic Sans MS" w:hAnsi="Comic Sans MS"/>
        </w:rPr>
        <w:t xml:space="preserve">электрической энергии </w:t>
      </w:r>
      <w:r w:rsidRPr="000F5F10">
        <w:rPr>
          <w:rFonts w:ascii="Comic Sans MS" w:hAnsi="Comic Sans MS"/>
        </w:rPr>
        <w:t xml:space="preserve">регламентирована п. 148  указанного </w:t>
      </w:r>
      <w:proofErr w:type="spellStart"/>
      <w:r w:rsidRPr="000F5F10">
        <w:rPr>
          <w:rFonts w:ascii="Comic Sans MS" w:hAnsi="Comic Sans MS"/>
        </w:rPr>
        <w:t>Постанвловления</w:t>
      </w:r>
      <w:proofErr w:type="spellEnd"/>
      <w:r w:rsidRPr="000F5F10">
        <w:rPr>
          <w:rFonts w:ascii="Comic Sans MS" w:hAnsi="Comic Sans MS"/>
        </w:rPr>
        <w:t xml:space="preserve"> и состоит из нескольких этапов:</w:t>
      </w:r>
    </w:p>
    <w:p w:rsidR="008B29F4" w:rsidRPr="0030435D" w:rsidRDefault="008B29F4" w:rsidP="0030435D">
      <w:pPr>
        <w:spacing w:after="0" w:line="240" w:lineRule="auto"/>
        <w:jc w:val="both"/>
        <w:rPr>
          <w:rFonts w:ascii="Comic Sans MS" w:hAnsi="Comic Sans MS"/>
          <w:b/>
        </w:rPr>
      </w:pPr>
      <w:r w:rsidRPr="0030435D">
        <w:rPr>
          <w:rFonts w:ascii="Comic Sans MS" w:hAnsi="Comic Sans MS"/>
          <w:b/>
        </w:rPr>
        <w:t>1) выбор прибора учета</w:t>
      </w:r>
      <w:r w:rsidR="00431D7C">
        <w:rPr>
          <w:rFonts w:ascii="Comic Sans MS" w:hAnsi="Comic Sans MS"/>
          <w:b/>
        </w:rPr>
        <w:t xml:space="preserve"> электрической энергии</w:t>
      </w:r>
      <w:r w:rsidRPr="0030435D">
        <w:rPr>
          <w:rFonts w:ascii="Comic Sans MS" w:hAnsi="Comic Sans MS"/>
          <w:b/>
        </w:rPr>
        <w:t xml:space="preserve">. </w:t>
      </w:r>
    </w:p>
    <w:p w:rsidR="008B29F4" w:rsidRPr="000F5F10" w:rsidRDefault="008B29F4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 w:rsidRPr="000F5F10">
        <w:rPr>
          <w:rFonts w:ascii="Comic Sans MS" w:hAnsi="Comic Sans MS"/>
          <w:sz w:val="22"/>
          <w:szCs w:val="22"/>
        </w:rPr>
        <w:t>Согласно п. 137 приборы учета</w:t>
      </w:r>
      <w:r w:rsidR="00431D7C">
        <w:rPr>
          <w:rFonts w:ascii="Comic Sans MS" w:hAnsi="Comic Sans MS"/>
          <w:sz w:val="22"/>
          <w:szCs w:val="22"/>
        </w:rPr>
        <w:t xml:space="preserve"> электрической энергии</w:t>
      </w:r>
      <w:r w:rsidRPr="000F5F10">
        <w:rPr>
          <w:rFonts w:ascii="Comic Sans MS" w:hAnsi="Comic Sans MS"/>
          <w:sz w:val="22"/>
          <w:szCs w:val="22"/>
        </w:rPr>
        <w:t xml:space="preserve"> должны соответствовать требованиям законодательства РФ об обеспечении единства измерений, а также требованиям, установленным Постановлением</w:t>
      </w:r>
      <w:r w:rsidR="00FC11F0">
        <w:rPr>
          <w:rFonts w:ascii="Comic Sans MS" w:hAnsi="Comic Sans MS"/>
          <w:sz w:val="22"/>
          <w:szCs w:val="22"/>
        </w:rPr>
        <w:t xml:space="preserve"> № 442</w:t>
      </w:r>
      <w:r w:rsidRPr="000F5F10">
        <w:rPr>
          <w:rFonts w:ascii="Comic Sans MS" w:hAnsi="Comic Sans MS"/>
          <w:sz w:val="22"/>
          <w:szCs w:val="22"/>
        </w:rPr>
        <w:t>, в том числе по их классу точности, быть допущенными в эксплуатацию, иметь неповрежденные контрольные пломбы и (или) знаки визуального контроля (далее - расчетные приборы учета).</w:t>
      </w:r>
    </w:p>
    <w:p w:rsidR="004A5DAC" w:rsidRPr="000F5F10" w:rsidRDefault="004A5DAC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 w:rsidRPr="000F5F10">
        <w:rPr>
          <w:rFonts w:ascii="Comic Sans MS" w:hAnsi="Comic Sans MS"/>
          <w:sz w:val="22"/>
          <w:szCs w:val="22"/>
        </w:rPr>
        <w:lastRenderedPageBreak/>
        <w:t xml:space="preserve">Согласно п. 138 Постановления </w:t>
      </w:r>
      <w:r w:rsidR="00FC11F0">
        <w:rPr>
          <w:rFonts w:ascii="Comic Sans MS" w:hAnsi="Comic Sans MS"/>
          <w:sz w:val="22"/>
          <w:szCs w:val="22"/>
        </w:rPr>
        <w:t xml:space="preserve">№ 442 </w:t>
      </w:r>
      <w:r w:rsidRPr="000F5F10">
        <w:rPr>
          <w:rFonts w:ascii="Comic Sans MS" w:hAnsi="Comic Sans MS"/>
          <w:sz w:val="22"/>
          <w:szCs w:val="22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 В многоквартирных домах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:rsidR="004A5DAC" w:rsidRPr="0030435D" w:rsidRDefault="004A5DAC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 w:rsidRPr="0030435D">
        <w:rPr>
          <w:rFonts w:ascii="Comic Sans MS" w:hAnsi="Comic Sans MS"/>
          <w:b/>
          <w:sz w:val="22"/>
          <w:szCs w:val="22"/>
        </w:rPr>
        <w:t>2) подача письменного запроса</w:t>
      </w:r>
      <w:r w:rsidRPr="0030435D">
        <w:rPr>
          <w:rFonts w:ascii="Comic Sans MS" w:hAnsi="Comic Sans MS"/>
          <w:sz w:val="22"/>
          <w:szCs w:val="22"/>
        </w:rPr>
        <w:t xml:space="preserve"> о согласовании места установки прибора учета</w:t>
      </w:r>
      <w:r w:rsidR="00431D7C">
        <w:rPr>
          <w:rFonts w:ascii="Comic Sans MS" w:hAnsi="Comic Sans MS"/>
          <w:sz w:val="22"/>
          <w:szCs w:val="22"/>
        </w:rPr>
        <w:t xml:space="preserve"> электрической энергии</w:t>
      </w:r>
      <w:r w:rsidRPr="0030435D">
        <w:rPr>
          <w:rFonts w:ascii="Comic Sans MS" w:hAnsi="Comic Sans MS"/>
          <w:sz w:val="22"/>
          <w:szCs w:val="22"/>
        </w:rPr>
        <w:t>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</w:r>
      <w:r w:rsidR="00431D7C">
        <w:rPr>
          <w:rFonts w:ascii="Comic Sans MS" w:hAnsi="Comic Sans MS"/>
          <w:sz w:val="22"/>
          <w:szCs w:val="22"/>
        </w:rPr>
        <w:t xml:space="preserve"> электрической энергии</w:t>
      </w:r>
      <w:r w:rsidRPr="0030435D">
        <w:rPr>
          <w:rFonts w:ascii="Comic Sans MS" w:hAnsi="Comic Sans MS"/>
          <w:sz w:val="22"/>
          <w:szCs w:val="22"/>
        </w:rPr>
        <w:t xml:space="preserve"> в адрес </w:t>
      </w:r>
      <w:proofErr w:type="spellStart"/>
      <w:r w:rsidRPr="0030435D">
        <w:rPr>
          <w:rFonts w:ascii="Comic Sans MS" w:hAnsi="Comic Sans MS"/>
          <w:sz w:val="22"/>
          <w:szCs w:val="22"/>
        </w:rPr>
        <w:t>энерго</w:t>
      </w:r>
      <w:r w:rsidR="000F5F10" w:rsidRPr="0030435D">
        <w:rPr>
          <w:rFonts w:ascii="Comic Sans MS" w:hAnsi="Comic Sans MS"/>
          <w:sz w:val="22"/>
          <w:szCs w:val="22"/>
        </w:rPr>
        <w:t>снабжающей</w:t>
      </w:r>
      <w:proofErr w:type="spellEnd"/>
      <w:r w:rsidR="000F5F10" w:rsidRPr="0030435D">
        <w:rPr>
          <w:rFonts w:ascii="Comic Sans MS" w:hAnsi="Comic Sans MS"/>
          <w:sz w:val="22"/>
          <w:szCs w:val="22"/>
        </w:rPr>
        <w:t xml:space="preserve"> или сетевой </w:t>
      </w:r>
      <w:r w:rsidRPr="0030435D">
        <w:rPr>
          <w:rFonts w:ascii="Comic Sans MS" w:hAnsi="Comic Sans MS"/>
          <w:sz w:val="22"/>
          <w:szCs w:val="22"/>
        </w:rPr>
        <w:t xml:space="preserve"> организации. </w:t>
      </w:r>
    </w:p>
    <w:p w:rsidR="004A5DAC" w:rsidRPr="0030435D" w:rsidRDefault="0030435D" w:rsidP="0030435D">
      <w:pPr>
        <w:pStyle w:val="ConsPlusNormal"/>
        <w:ind w:firstLine="540"/>
        <w:jc w:val="both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ВАЖНО! </w:t>
      </w:r>
      <w:r w:rsidR="004A5DAC" w:rsidRPr="0030435D">
        <w:rPr>
          <w:rFonts w:ascii="Comic Sans MS" w:hAnsi="Comic Sans MS"/>
          <w:color w:val="FF0000"/>
          <w:sz w:val="22"/>
          <w:szCs w:val="22"/>
        </w:rPr>
        <w:t xml:space="preserve">Рассматривается обращение в течение 15 рабочих дней. </w:t>
      </w:r>
    </w:p>
    <w:p w:rsidR="004A5DAC" w:rsidRPr="000F5F10" w:rsidRDefault="00FC11F0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 w:rsidRPr="00FC11F0">
        <w:rPr>
          <w:rFonts w:ascii="Comic Sans MS" w:hAnsi="Comic Sans MS"/>
          <w:sz w:val="22"/>
          <w:szCs w:val="22"/>
        </w:rPr>
        <w:t xml:space="preserve">Сетевая </w:t>
      </w:r>
      <w:r w:rsidR="004A5DAC" w:rsidRPr="00FC11F0">
        <w:rPr>
          <w:rFonts w:ascii="Comic Sans MS" w:hAnsi="Comic Sans MS"/>
          <w:sz w:val="22"/>
          <w:szCs w:val="22"/>
        </w:rPr>
        <w:t xml:space="preserve">организация </w:t>
      </w:r>
      <w:r w:rsidR="004A5DAC" w:rsidRPr="000F5F10">
        <w:rPr>
          <w:rFonts w:ascii="Comic Sans MS" w:hAnsi="Comic Sans MS"/>
          <w:sz w:val="22"/>
          <w:szCs w:val="22"/>
        </w:rPr>
        <w:t xml:space="preserve">вправе отказать в согласовании мест установки, схемы подключения и метрологических характеристик приборов учета </w:t>
      </w:r>
      <w:r w:rsidR="00431D7C">
        <w:rPr>
          <w:rFonts w:ascii="Comic Sans MS" w:hAnsi="Comic Sans MS"/>
          <w:sz w:val="22"/>
          <w:szCs w:val="22"/>
        </w:rPr>
        <w:t xml:space="preserve">электрической энергии </w:t>
      </w:r>
      <w:r w:rsidR="004A5DAC" w:rsidRPr="000F5F10">
        <w:rPr>
          <w:rFonts w:ascii="Comic Sans MS" w:hAnsi="Comic Sans MS"/>
          <w:sz w:val="22"/>
          <w:szCs w:val="22"/>
        </w:rPr>
        <w:t xml:space="preserve">или иных компонентов измерительных </w:t>
      </w:r>
      <w:r w:rsidR="004A5DAC" w:rsidRPr="000F5F10">
        <w:rPr>
          <w:rFonts w:ascii="Comic Sans MS" w:hAnsi="Comic Sans MS"/>
          <w:sz w:val="22"/>
          <w:szCs w:val="22"/>
        </w:rPr>
        <w:lastRenderedPageBreak/>
        <w:t>комплексов и систем учета только в следующих случаях:</w:t>
      </w:r>
    </w:p>
    <w:p w:rsidR="004A5DAC" w:rsidRPr="000F5F10" w:rsidRDefault="00256CAF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4A5DAC" w:rsidRPr="000F5F10">
        <w:rPr>
          <w:rFonts w:ascii="Comic Sans MS" w:hAnsi="Comic Sans MS"/>
          <w:sz w:val="22"/>
          <w:szCs w:val="22"/>
        </w:rPr>
        <w:t xml:space="preserve">отсутствие технической возможности осуществления установки системы учета или прибора учета в отношении указанных в запросе </w:t>
      </w:r>
      <w:proofErr w:type="spellStart"/>
      <w:r w:rsidR="004A5DAC" w:rsidRPr="000F5F10">
        <w:rPr>
          <w:rFonts w:ascii="Comic Sans MS" w:hAnsi="Comic Sans MS"/>
          <w:sz w:val="22"/>
          <w:szCs w:val="22"/>
        </w:rPr>
        <w:t>энергопринимающих</w:t>
      </w:r>
      <w:proofErr w:type="spellEnd"/>
      <w:r w:rsidR="004A5DAC" w:rsidRPr="000F5F10">
        <w:rPr>
          <w:rFonts w:ascii="Comic Sans MS" w:hAnsi="Comic Sans MS"/>
          <w:sz w:val="22"/>
          <w:szCs w:val="22"/>
        </w:rPr>
        <w:t xml:space="preserve"> устройств;</w:t>
      </w:r>
    </w:p>
    <w:p w:rsidR="004A5DAC" w:rsidRPr="000F5F10" w:rsidRDefault="00256CAF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4A5DAC" w:rsidRPr="000F5F10">
        <w:rPr>
          <w:rFonts w:ascii="Comic Sans MS" w:hAnsi="Comic Sans MS"/>
          <w:sz w:val="22"/>
          <w:szCs w:val="22"/>
        </w:rPr>
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Федерации.</w:t>
      </w:r>
    </w:p>
    <w:p w:rsidR="004A5DAC" w:rsidRPr="000F5F10" w:rsidRDefault="004A5DAC" w:rsidP="0030435D">
      <w:pPr>
        <w:pStyle w:val="ConsPlusNormal"/>
        <w:ind w:firstLine="540"/>
        <w:jc w:val="both"/>
        <w:rPr>
          <w:rFonts w:ascii="Comic Sans MS" w:hAnsi="Comic Sans MS"/>
          <w:sz w:val="22"/>
          <w:szCs w:val="22"/>
        </w:rPr>
      </w:pPr>
      <w:r w:rsidRPr="000F5F10">
        <w:rPr>
          <w:rFonts w:ascii="Comic Sans MS" w:hAnsi="Comic Sans MS"/>
          <w:sz w:val="22"/>
          <w:szCs w:val="22"/>
        </w:rPr>
        <w:t>Отказ должен быть оформлен письменно и направлен в Ваш адрес в установленный срок.</w:t>
      </w:r>
    </w:p>
    <w:p w:rsidR="00BA6790" w:rsidRPr="0030435D" w:rsidRDefault="004A5DAC" w:rsidP="0030435D">
      <w:pPr>
        <w:pStyle w:val="ConsPlusNormal"/>
        <w:ind w:firstLine="539"/>
        <w:jc w:val="both"/>
        <w:rPr>
          <w:rFonts w:ascii="Comic Sans MS" w:hAnsi="Comic Sans MS"/>
          <w:b/>
          <w:sz w:val="22"/>
          <w:szCs w:val="22"/>
        </w:rPr>
      </w:pPr>
      <w:r w:rsidRPr="0030435D">
        <w:rPr>
          <w:rFonts w:ascii="Comic Sans MS" w:hAnsi="Comic Sans MS"/>
          <w:b/>
          <w:sz w:val="22"/>
          <w:szCs w:val="22"/>
        </w:rPr>
        <w:t>3) подключение прибора учета</w:t>
      </w:r>
      <w:r w:rsidR="00BA6790" w:rsidRPr="0030435D">
        <w:rPr>
          <w:rFonts w:ascii="Comic Sans MS" w:hAnsi="Comic Sans MS"/>
          <w:b/>
          <w:sz w:val="22"/>
          <w:szCs w:val="22"/>
        </w:rPr>
        <w:t xml:space="preserve"> и допуск в эксплуатацию.  </w:t>
      </w:r>
    </w:p>
    <w:p w:rsidR="00BA6790" w:rsidRPr="000F5F10" w:rsidRDefault="00BA6790" w:rsidP="0030435D">
      <w:pPr>
        <w:pStyle w:val="ConsPlusNormal"/>
        <w:ind w:firstLine="539"/>
        <w:jc w:val="both"/>
        <w:rPr>
          <w:rFonts w:ascii="Comic Sans MS" w:hAnsi="Comic Sans MS"/>
          <w:sz w:val="22"/>
          <w:szCs w:val="22"/>
        </w:rPr>
      </w:pPr>
      <w:r w:rsidRPr="000F5F10">
        <w:rPr>
          <w:rFonts w:ascii="Comic Sans MS" w:hAnsi="Comic Sans MS"/>
          <w:sz w:val="22"/>
          <w:szCs w:val="22"/>
        </w:rPr>
        <w:t>Допуск прибора учета в эксплуатацию - 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  <w:r w:rsidR="000F5F10">
        <w:rPr>
          <w:rFonts w:ascii="Comic Sans MS" w:hAnsi="Comic Sans MS"/>
          <w:sz w:val="22"/>
          <w:szCs w:val="22"/>
        </w:rPr>
        <w:t xml:space="preserve"> </w:t>
      </w:r>
      <w:r w:rsidRPr="000F5F10">
        <w:rPr>
          <w:rFonts w:ascii="Comic Sans MS" w:hAnsi="Comic Sans MS"/>
          <w:sz w:val="22"/>
          <w:szCs w:val="22"/>
        </w:rPr>
        <w:t>Допуск установленного прибора учета в эксплуатацию должен быть осуществлен не позднее месяца, следующего за датой его установки.</w:t>
      </w:r>
    </w:p>
    <w:p w:rsidR="00FC11F0" w:rsidRPr="00843094" w:rsidRDefault="00BA6790" w:rsidP="00FC11F0">
      <w:pPr>
        <w:pStyle w:val="ConsPlusNormal"/>
        <w:ind w:firstLine="539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0F5F10">
        <w:rPr>
          <w:rFonts w:ascii="Comic Sans MS" w:hAnsi="Comic Sans MS"/>
          <w:sz w:val="22"/>
          <w:szCs w:val="22"/>
        </w:rPr>
        <w:t xml:space="preserve">Некоторые сетевые организации </w:t>
      </w:r>
      <w:r w:rsidRPr="000F5F10">
        <w:rPr>
          <w:rFonts w:ascii="Comic Sans MS" w:hAnsi="Comic Sans MS"/>
          <w:sz w:val="22"/>
          <w:szCs w:val="22"/>
        </w:rPr>
        <w:lastRenderedPageBreak/>
        <w:t xml:space="preserve">предлагают потребителям приобрести прибор учета определенной марки или модели, при этом сотрудники, ссылаясь на Постановление или на технические условия присоединения отказывают в подключении другого прибора учета. </w:t>
      </w:r>
    </w:p>
    <w:p w:rsidR="000F5F10" w:rsidRPr="00FC11F0" w:rsidRDefault="009C67E0" w:rsidP="0030435D">
      <w:pPr>
        <w:pStyle w:val="ConsPlusNormal"/>
        <w:ind w:firstLine="539"/>
        <w:jc w:val="both"/>
        <w:rPr>
          <w:rFonts w:ascii="Comic Sans MS" w:hAnsi="Comic Sans MS"/>
          <w:sz w:val="22"/>
          <w:szCs w:val="22"/>
        </w:rPr>
      </w:pPr>
      <w:r w:rsidRPr="00FC11F0">
        <w:rPr>
          <w:rFonts w:ascii="Comic Sans MS" w:hAnsi="Comic Sans MS"/>
          <w:sz w:val="22"/>
          <w:szCs w:val="22"/>
        </w:rPr>
        <w:t xml:space="preserve">В этом случае, при условии соблюдения всех вышеназванных этапов Вы можете обратиться с претензией в сетевую или </w:t>
      </w:r>
      <w:proofErr w:type="spellStart"/>
      <w:r w:rsidRPr="00FC11F0">
        <w:rPr>
          <w:rFonts w:ascii="Comic Sans MS" w:hAnsi="Comic Sans MS"/>
          <w:sz w:val="22"/>
          <w:szCs w:val="22"/>
        </w:rPr>
        <w:t>энергоснабжающую</w:t>
      </w:r>
      <w:proofErr w:type="spellEnd"/>
      <w:r w:rsidRPr="00FC11F0">
        <w:rPr>
          <w:rFonts w:ascii="Comic Sans MS" w:hAnsi="Comic Sans MS"/>
          <w:sz w:val="22"/>
          <w:szCs w:val="22"/>
        </w:rPr>
        <w:t xml:space="preserve"> организацию либо в суд с исковым заявлением, предъявив требование о подключении и допуске в эксплуатацию Вашего прибора учета.</w:t>
      </w:r>
      <w:r w:rsidR="00F503D9" w:rsidRPr="00FC11F0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 w:rsidR="00843094" w:rsidRPr="00FC11F0">
        <w:rPr>
          <w:rFonts w:ascii="Comic Sans MS" w:hAnsi="Comic Sans MS"/>
          <w:sz w:val="22"/>
          <w:szCs w:val="22"/>
        </w:rPr>
        <w:t xml:space="preserve"> </w:t>
      </w:r>
    </w:p>
    <w:p w:rsidR="0030435D" w:rsidRDefault="009C67E0" w:rsidP="0030435D">
      <w:pPr>
        <w:pStyle w:val="ConsPlusNormal"/>
        <w:ind w:firstLine="539"/>
        <w:jc w:val="right"/>
        <w:rPr>
          <w:rFonts w:ascii="Comic Sans MS" w:hAnsi="Comic Sans MS"/>
          <w:i/>
        </w:rPr>
      </w:pPr>
      <w:r w:rsidRPr="009C67E0">
        <w:rPr>
          <w:rFonts w:ascii="Comic Sans MS" w:hAnsi="Comic Sans MS"/>
          <w:i/>
        </w:rPr>
        <w:t xml:space="preserve">Информацию подготовил юрисконсульт филиала </w:t>
      </w:r>
    </w:p>
    <w:p w:rsidR="009C67E0" w:rsidRPr="009C67E0" w:rsidRDefault="009C67E0" w:rsidP="0030435D">
      <w:pPr>
        <w:pStyle w:val="ConsPlusNormal"/>
        <w:ind w:firstLine="539"/>
        <w:jc w:val="right"/>
        <w:rPr>
          <w:rFonts w:ascii="Comic Sans MS" w:hAnsi="Comic Sans MS"/>
          <w:i/>
        </w:rPr>
      </w:pPr>
      <w:r w:rsidRPr="009C67E0">
        <w:rPr>
          <w:rFonts w:ascii="Comic Sans MS" w:hAnsi="Comic Sans MS"/>
          <w:i/>
        </w:rPr>
        <w:t xml:space="preserve">ФБУЗ «ЦГ и Э в ИО» в У-ОБО </w:t>
      </w:r>
      <w:proofErr w:type="spellStart"/>
      <w:r w:rsidRPr="009C67E0">
        <w:rPr>
          <w:rFonts w:ascii="Comic Sans MS" w:hAnsi="Comic Sans MS"/>
          <w:i/>
        </w:rPr>
        <w:t>Муханаева</w:t>
      </w:r>
      <w:proofErr w:type="spellEnd"/>
      <w:r w:rsidRPr="009C67E0">
        <w:rPr>
          <w:rFonts w:ascii="Comic Sans MS" w:hAnsi="Comic Sans MS"/>
          <w:i/>
        </w:rPr>
        <w:t xml:space="preserve"> Дарья Константиновна</w:t>
      </w:r>
    </w:p>
    <w:p w:rsidR="004A5DAC" w:rsidRPr="004A5DAC" w:rsidRDefault="004A5DAC" w:rsidP="004A5DA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C11F0" w:rsidRDefault="00FC11F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C11F0" w:rsidRDefault="00FC11F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C11F0" w:rsidRDefault="00FC11F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67E0" w:rsidRPr="00CE2164" w:rsidRDefault="009C67E0" w:rsidP="009C67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9C67E0" w:rsidRPr="00392C69" w:rsidTr="007D124F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0" w:rsidRPr="00392C69" w:rsidRDefault="009C67E0" w:rsidP="007D124F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12  тел.8(395-41) 3-10-78  </w:t>
            </w:r>
          </w:p>
          <w:p w:rsidR="009C67E0" w:rsidRPr="00392C69" w:rsidRDefault="00E523F0" w:rsidP="007D124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4" w:history="1">
              <w:r w:rsidR="009C67E0" w:rsidRPr="00392C69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A5DAC" w:rsidRDefault="004A5DAC" w:rsidP="004A5DA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71534A" w:rsidRPr="00C96E21" w:rsidRDefault="0071534A" w:rsidP="0071534A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В нашем филиале вы можете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квалифицированную юридическую помощь </w:t>
      </w:r>
      <w:r w:rsidRPr="00C96E21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Вас вопросам в сфере защиты прав потребителей.</w:t>
      </w:r>
    </w:p>
    <w:p w:rsidR="0071534A" w:rsidRPr="00C96E21" w:rsidRDefault="0071534A" w:rsidP="0071534A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71534A" w:rsidRPr="00C96E21" w:rsidRDefault="0071534A" w:rsidP="0071534A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71534A" w:rsidRPr="00C96E21" w:rsidRDefault="0071534A" w:rsidP="0071534A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spellStart"/>
      <w:r w:rsidRPr="00C96E21"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 w:rsidRPr="00C96E21">
        <w:rPr>
          <w:rFonts w:ascii="Times New Roman" w:hAnsi="Times New Roman" w:cs="Times New Roman"/>
          <w:b/>
          <w:i/>
          <w:sz w:val="28"/>
          <w:szCs w:val="28"/>
        </w:rPr>
        <w:t>. органы.</w:t>
      </w:r>
    </w:p>
    <w:p w:rsidR="0071534A" w:rsidRDefault="0071534A" w:rsidP="003043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534A" w:rsidRDefault="0071534A" w:rsidP="003043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7E0" w:rsidRDefault="009C67E0" w:rsidP="0030435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 гигиены и эпи</w:t>
      </w:r>
      <w:r w:rsidR="0030435D">
        <w:rPr>
          <w:rFonts w:ascii="Comic Sans MS" w:hAnsi="Comic Sans MS" w:cs="Times New Roman"/>
          <w:b/>
          <w:sz w:val="28"/>
          <w:szCs w:val="28"/>
        </w:rPr>
        <w:t>демиологии в Иркутской области»</w:t>
      </w:r>
    </w:p>
    <w:p w:rsidR="009C67E0" w:rsidRDefault="009C67E0" w:rsidP="004A5DA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9C67E0" w:rsidRDefault="0030435D" w:rsidP="004A5DA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781300" cy="2076450"/>
            <wp:effectExtent l="0" t="0" r="0" b="0"/>
            <wp:docPr id="1" name="Рисунок 0" descr="счет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ч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8" cy="20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AC" w:rsidRPr="0030435D" w:rsidRDefault="004A5DAC" w:rsidP="0030435D">
      <w:pPr>
        <w:pStyle w:val="ConsPlusNormal"/>
        <w:rPr>
          <w:rFonts w:ascii="Comic Sans MS" w:hAnsi="Comic Sans MS"/>
          <w:b/>
          <w:sz w:val="36"/>
          <w:szCs w:val="36"/>
        </w:rPr>
      </w:pPr>
    </w:p>
    <w:p w:rsidR="004A5DAC" w:rsidRPr="0030435D" w:rsidRDefault="0030435D" w:rsidP="0030435D">
      <w:pPr>
        <w:pStyle w:val="ConsPlusNormal"/>
        <w:ind w:firstLine="54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Порядок подключения приборов</w:t>
      </w:r>
      <w:r w:rsidRPr="0030435D">
        <w:rPr>
          <w:rFonts w:ascii="Comic Sans MS" w:hAnsi="Comic Sans MS"/>
          <w:b/>
          <w:sz w:val="36"/>
          <w:szCs w:val="36"/>
        </w:rPr>
        <w:t xml:space="preserve"> учета</w:t>
      </w:r>
      <w:r w:rsidR="00843094">
        <w:rPr>
          <w:rFonts w:ascii="Comic Sans MS" w:hAnsi="Comic Sans MS"/>
          <w:b/>
          <w:sz w:val="36"/>
          <w:szCs w:val="36"/>
        </w:rPr>
        <w:t xml:space="preserve"> электрической энергии</w:t>
      </w:r>
    </w:p>
    <w:p w:rsidR="004A5DAC" w:rsidRDefault="004A5DAC" w:rsidP="004A5DA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30435D" w:rsidRDefault="0030435D" w:rsidP="0030435D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A5DAC" w:rsidRPr="00CF1F22" w:rsidRDefault="0030435D" w:rsidP="0030435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>консультационные пункты</w:t>
      </w:r>
      <w:r w:rsidRPr="00764F64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A5DAC" w:rsidRPr="00CF1F22" w:rsidSect="009C67E0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9F4"/>
    <w:rsid w:val="00011E29"/>
    <w:rsid w:val="0005704A"/>
    <w:rsid w:val="000C2233"/>
    <w:rsid w:val="000F5F10"/>
    <w:rsid w:val="001B7515"/>
    <w:rsid w:val="00256CAF"/>
    <w:rsid w:val="002A7C17"/>
    <w:rsid w:val="0030435D"/>
    <w:rsid w:val="00431D7C"/>
    <w:rsid w:val="004A5DAC"/>
    <w:rsid w:val="004B7640"/>
    <w:rsid w:val="0071534A"/>
    <w:rsid w:val="008115C4"/>
    <w:rsid w:val="00843094"/>
    <w:rsid w:val="008B29F4"/>
    <w:rsid w:val="009C67E0"/>
    <w:rsid w:val="00A4106D"/>
    <w:rsid w:val="00AB2DD0"/>
    <w:rsid w:val="00AB68EF"/>
    <w:rsid w:val="00BA6790"/>
    <w:rsid w:val="00C22809"/>
    <w:rsid w:val="00E523F0"/>
    <w:rsid w:val="00E726A7"/>
    <w:rsid w:val="00EB1847"/>
    <w:rsid w:val="00F503D9"/>
    <w:rsid w:val="00FC11F0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67E0"/>
    <w:rPr>
      <w:color w:val="0000FF"/>
      <w:u w:val="single"/>
    </w:rPr>
  </w:style>
  <w:style w:type="paragraph" w:customStyle="1" w:styleId="1">
    <w:name w:val="Абзац списка1"/>
    <w:basedOn w:val="a"/>
    <w:rsid w:val="009C67E0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"/>
    <w:link w:val="a5"/>
    <w:rsid w:val="009C67E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67E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9C67E0"/>
  </w:style>
  <w:style w:type="paragraph" w:styleId="a6">
    <w:name w:val="Balloon Text"/>
    <w:basedOn w:val="a"/>
    <w:link w:val="a7"/>
    <w:uiPriority w:val="99"/>
    <w:semiHidden/>
    <w:unhideWhenUsed/>
    <w:rsid w:val="003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c-zpp.uob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cp:lastPrinted>2018-04-10T08:53:00Z</cp:lastPrinted>
  <dcterms:created xsi:type="dcterms:W3CDTF">2018-04-13T01:08:00Z</dcterms:created>
  <dcterms:modified xsi:type="dcterms:W3CDTF">2018-04-13T01:08:00Z</dcterms:modified>
</cp:coreProperties>
</file>